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CB3" w:rsidRPr="00B63CB3" w:rsidRDefault="00B63CB3" w:rsidP="00B63CB3">
      <w:pPr>
        <w:widowControl/>
        <w:shd w:val="clear" w:color="auto" w:fill="FFFFFF"/>
        <w:jc w:val="left"/>
        <w:outlineLvl w:val="0"/>
        <w:rPr>
          <w:rFonts w:ascii="黑体" w:eastAsia="黑体" w:hAnsi="黑体" w:cs="Helvetica"/>
          <w:color w:val="000000"/>
          <w:kern w:val="36"/>
          <w:sz w:val="32"/>
          <w:szCs w:val="32"/>
        </w:rPr>
      </w:pPr>
      <w:r w:rsidRPr="00B63CB3">
        <w:rPr>
          <w:rFonts w:ascii="黑体" w:eastAsia="黑体" w:hAnsi="黑体" w:cs="Helvetica"/>
          <w:color w:val="000000"/>
          <w:kern w:val="36"/>
          <w:sz w:val="32"/>
          <w:szCs w:val="32"/>
        </w:rPr>
        <w:t>附件</w:t>
      </w:r>
      <w:r w:rsidR="008834A5">
        <w:rPr>
          <w:rFonts w:ascii="黑体" w:eastAsia="黑体" w:hAnsi="黑体" w:cs="Helvetica"/>
          <w:color w:val="000000"/>
          <w:kern w:val="36"/>
          <w:sz w:val="32"/>
          <w:szCs w:val="32"/>
        </w:rPr>
        <w:t>2</w:t>
      </w:r>
      <w:bookmarkStart w:id="0" w:name="_GoBack"/>
      <w:bookmarkEnd w:id="0"/>
    </w:p>
    <w:p w:rsidR="00B63CB3" w:rsidRPr="00B63CB3" w:rsidRDefault="00B63CB3" w:rsidP="00B63CB3">
      <w:pPr>
        <w:widowControl/>
        <w:shd w:val="clear" w:color="auto" w:fill="FFFFFF"/>
        <w:jc w:val="center"/>
        <w:outlineLvl w:val="0"/>
        <w:rPr>
          <w:rFonts w:ascii="Helvetica" w:eastAsia="宋体" w:hAnsi="Helvetica" w:cs="Helvetica"/>
          <w:color w:val="000000"/>
          <w:kern w:val="36"/>
          <w:sz w:val="33"/>
          <w:szCs w:val="33"/>
        </w:rPr>
      </w:pPr>
      <w:r w:rsidRPr="00B63CB3">
        <w:rPr>
          <w:rFonts w:ascii="Helvetica" w:eastAsia="宋体" w:hAnsi="Helvetica" w:cs="Helvetica"/>
          <w:color w:val="000000"/>
          <w:kern w:val="36"/>
          <w:sz w:val="33"/>
          <w:szCs w:val="33"/>
        </w:rPr>
        <w:t>2025</w:t>
      </w:r>
      <w:r w:rsidRPr="00B63CB3">
        <w:rPr>
          <w:rFonts w:ascii="Helvetica" w:eastAsia="宋体" w:hAnsi="Helvetica" w:cs="Helvetica"/>
          <w:color w:val="000000"/>
          <w:kern w:val="36"/>
          <w:sz w:val="33"/>
          <w:szCs w:val="33"/>
        </w:rPr>
        <w:t>年创新型人才国际合作培养项目实施办法</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第一章  总则</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第一条</w:t>
      </w:r>
      <w:r w:rsidRPr="00B63CB3">
        <w:rPr>
          <w:rFonts w:ascii="宋体" w:eastAsia="宋体" w:hAnsi="宋体" w:cs="宋体"/>
          <w:color w:val="000000"/>
          <w:kern w:val="0"/>
          <w:sz w:val="24"/>
          <w:szCs w:val="24"/>
        </w:rPr>
        <w:t>  为加大对一流大学和一流学科建设的支持，进一步推动国内外合作培养创新型国际化人才，设立并实施创新型人才国际合作培养项目（以下简称创新项目）。</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第二条</w:t>
      </w:r>
      <w:r w:rsidRPr="00B63CB3">
        <w:rPr>
          <w:rFonts w:ascii="宋体" w:eastAsia="宋体" w:hAnsi="宋体" w:cs="宋体"/>
          <w:color w:val="000000"/>
          <w:kern w:val="0"/>
          <w:sz w:val="24"/>
          <w:szCs w:val="24"/>
        </w:rPr>
        <w:t>  国家留学基金管理委员会（以下简称国家留学基金委）负责创新项目的组织实施工作。</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第三条 </w:t>
      </w:r>
      <w:r w:rsidRPr="00B63CB3">
        <w:rPr>
          <w:rFonts w:ascii="宋体" w:eastAsia="宋体" w:hAnsi="宋体" w:cs="宋体"/>
          <w:color w:val="000000"/>
          <w:kern w:val="0"/>
          <w:sz w:val="24"/>
          <w:szCs w:val="24"/>
        </w:rPr>
        <w:t>创新项目采取各单位向国家留学基金委申报项目，国家留学基金委组织专家评审，确定资助项目及各项目选派类别与规模，项目单位按照获批项目及人选条件选拔推荐人选，经国家留学基金委审核录取后派出的模式实施。</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第四条 </w:t>
      </w:r>
      <w:r w:rsidRPr="00B63CB3">
        <w:rPr>
          <w:rFonts w:ascii="宋体" w:eastAsia="宋体" w:hAnsi="宋体" w:cs="宋体"/>
          <w:color w:val="000000"/>
          <w:kern w:val="0"/>
          <w:sz w:val="24"/>
          <w:szCs w:val="24"/>
        </w:rPr>
        <w:t> 创新项目主要选派类别为攻读国外博士学位研究生、联合培养博士研究生及博士后；项目单位可结合学科发展和人才培养需求，选派少量攻读硕士学位研究生、联合培养硕士研究生、访问学者和高级研究学者；获批教育部“强基计划”及“基础学科拔尖学生培养计划2.0基地”的79所高校</w:t>
      </w:r>
      <w:hyperlink r:id="rId6" w:tgtFrame="_blank" w:history="1">
        <w:r w:rsidRPr="00B63CB3">
          <w:rPr>
            <w:rFonts w:ascii="宋体" w:eastAsia="宋体" w:hAnsi="宋体" w:cs="宋体"/>
            <w:color w:val="0000FF"/>
            <w:kern w:val="0"/>
            <w:sz w:val="24"/>
            <w:szCs w:val="24"/>
            <w:u w:val="single"/>
          </w:rPr>
          <w:t>（名单）</w:t>
        </w:r>
      </w:hyperlink>
      <w:r w:rsidRPr="00B63CB3">
        <w:rPr>
          <w:rFonts w:ascii="宋体" w:eastAsia="宋体" w:hAnsi="宋体" w:cs="宋体"/>
          <w:color w:val="000000"/>
          <w:kern w:val="0"/>
          <w:sz w:val="24"/>
          <w:szCs w:val="24"/>
        </w:rPr>
        <w:t>，可选派少量本科插班生（仅限“强基计划”及“基础学科拔尖学生培养计划2.0基地”在读学生）。不支持选派类别仅含本科插班生的项目。</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第五条</w:t>
      </w:r>
      <w:r w:rsidRPr="00B63CB3">
        <w:rPr>
          <w:rFonts w:ascii="宋体" w:eastAsia="宋体" w:hAnsi="宋体" w:cs="宋体"/>
          <w:color w:val="000000"/>
          <w:kern w:val="0"/>
          <w:sz w:val="24"/>
          <w:szCs w:val="24"/>
        </w:rPr>
        <w:t>  创新项目资助内容一般为一次往返国际旅费和资助期限内的奖学金。一次往返国际旅费是指用于资助国家公派出国留学人员出国、结束学业回国的交通费用（各一次）；奖学金是指用于资助符合条件的国家公派出国留学人员，在国外学习期间的基本学习生活费用，可用于支付生活费、注册费、医疗保险费、书籍资料费、板凳费、签证延长费等。奖学金资助标准及方式按照国家有关规定执行。创新项目对部分国家急需专业或领域的攻读硕士学位研究生和攻读博士学位研究生可提供学费资助，学费资助额度以各项目立项通知为准。对本科插班生、联合培养硕士研究生、联合培养博士研究生、访问学者、高级研究学者不提供学费资助。 </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 </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第二章  立项办法</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lastRenderedPageBreak/>
        <w:t>第六条</w:t>
      </w:r>
      <w:r w:rsidRPr="00B63CB3">
        <w:rPr>
          <w:rFonts w:ascii="宋体" w:eastAsia="宋体" w:hAnsi="宋体" w:cs="宋体"/>
          <w:color w:val="000000"/>
          <w:kern w:val="0"/>
          <w:sz w:val="24"/>
          <w:szCs w:val="24"/>
        </w:rPr>
        <w:t>  创新项目面向全国普通高等院校、科研院所实施。有申报意向的单位，可向国家留学基金委提交受理单位账号开通表，开通账号后方可进行项目申报。</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第七条</w:t>
      </w:r>
      <w:r w:rsidRPr="00B63CB3">
        <w:rPr>
          <w:rFonts w:ascii="宋体" w:eastAsia="宋体" w:hAnsi="宋体" w:cs="宋体"/>
          <w:color w:val="000000"/>
          <w:kern w:val="0"/>
          <w:sz w:val="24"/>
          <w:szCs w:val="24"/>
        </w:rPr>
        <w:t>  各单位每年可新申报项目3项。各单位应围绕其国家“双一流”建设学科及其交叉学科、重点建设学科、特色学科申报项目。</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第八条  </w:t>
      </w:r>
      <w:r w:rsidRPr="00B63CB3">
        <w:rPr>
          <w:rFonts w:ascii="宋体" w:eastAsia="宋体" w:hAnsi="宋体" w:cs="宋体"/>
          <w:color w:val="000000"/>
          <w:kern w:val="0"/>
          <w:sz w:val="24"/>
          <w:szCs w:val="24"/>
        </w:rPr>
        <w:t>2024年9月底前，各单位创新项目主管部门组织开展单位内部选拔，统筹研究确定2025年度申报项目，并按照《2025年创新型人才国际合作培养项目申报材料及说明》准备项目申报材料。</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第九条</w:t>
      </w:r>
      <w:r w:rsidRPr="00B63CB3">
        <w:rPr>
          <w:rFonts w:ascii="宋体" w:eastAsia="宋体" w:hAnsi="宋体" w:cs="宋体"/>
          <w:color w:val="000000"/>
          <w:kern w:val="0"/>
          <w:sz w:val="24"/>
          <w:szCs w:val="24"/>
        </w:rPr>
        <w:t>  2024年10月1日至20日期间，各单位创新项目主管部门组织完成国家留学基金委创新项目网上申报。</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第十条 </w:t>
      </w:r>
      <w:r w:rsidRPr="00B63CB3">
        <w:rPr>
          <w:rFonts w:ascii="宋体" w:eastAsia="宋体" w:hAnsi="宋体" w:cs="宋体"/>
          <w:color w:val="000000"/>
          <w:kern w:val="0"/>
          <w:sz w:val="24"/>
          <w:szCs w:val="24"/>
        </w:rPr>
        <w:t> 申报项目应按照“创新、自主、精准”的要求，围绕国家急需，突出特色优势，服务学科建设，聚焦人才培养，促进国际合作。</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第十一条</w:t>
      </w:r>
      <w:r w:rsidRPr="00B63CB3">
        <w:rPr>
          <w:rFonts w:ascii="宋体" w:eastAsia="宋体" w:hAnsi="宋体" w:cs="宋体"/>
          <w:color w:val="000000"/>
          <w:kern w:val="0"/>
          <w:sz w:val="24"/>
          <w:szCs w:val="24"/>
        </w:rPr>
        <w:t>  申报项目国外合作单位须为世界一流院校、科研院所，或在双方合作学科领域具有较强优势的单位；重点支持中外双方“强校合作”，或在双方共同优势学科领域“强项合作”的项目；对涉及多个国外合作单位的项目，选派学科及专业应突出重点及关联性。</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第十二条</w:t>
      </w:r>
      <w:r w:rsidRPr="00B63CB3">
        <w:rPr>
          <w:rFonts w:ascii="宋体" w:eastAsia="宋体" w:hAnsi="宋体" w:cs="宋体"/>
          <w:color w:val="000000"/>
          <w:kern w:val="0"/>
          <w:sz w:val="24"/>
          <w:szCs w:val="24"/>
        </w:rPr>
        <w:t>  申报项目合作双方应有与所申报项目直接相关的前期合作与交流基础，原则上应签有尚在有效期内的合作协议。</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第十三条</w:t>
      </w:r>
      <w:r w:rsidRPr="00B63CB3">
        <w:rPr>
          <w:rFonts w:ascii="宋体" w:eastAsia="宋体" w:hAnsi="宋体" w:cs="宋体"/>
          <w:color w:val="000000"/>
          <w:kern w:val="0"/>
          <w:sz w:val="24"/>
          <w:szCs w:val="24"/>
        </w:rPr>
        <w:t> 创新项目鼓励项目单位多方筹集配套经费，如有其它国内外经费来源或确定的经费分担机制，亦请详细说明并提供相关证明材料。创新项目不支持申请人个人负担学费的项目。</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第十四条 </w:t>
      </w:r>
      <w:r w:rsidRPr="00B63CB3">
        <w:rPr>
          <w:rFonts w:ascii="宋体" w:eastAsia="宋体" w:hAnsi="宋体" w:cs="宋体"/>
          <w:color w:val="000000"/>
          <w:kern w:val="0"/>
          <w:sz w:val="24"/>
          <w:szCs w:val="24"/>
        </w:rPr>
        <w:t>国家留学基金委组织专家对申报项目进行评审，并于2024年12月底前公布获批项目。</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 </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第三章  项目实施和管理</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第十五条 </w:t>
      </w:r>
      <w:r w:rsidRPr="00B63CB3">
        <w:rPr>
          <w:rFonts w:ascii="宋体" w:eastAsia="宋体" w:hAnsi="宋体" w:cs="宋体"/>
          <w:color w:val="000000"/>
          <w:kern w:val="0"/>
          <w:sz w:val="24"/>
          <w:szCs w:val="24"/>
        </w:rPr>
        <w:t>获批项目执行期为三年，由项目单位承担获批项目执行、人员选派及管理工作的主体责任。</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第十六条 </w:t>
      </w:r>
      <w:r w:rsidRPr="00B63CB3">
        <w:rPr>
          <w:rFonts w:ascii="宋体" w:eastAsia="宋体" w:hAnsi="宋体" w:cs="宋体"/>
          <w:color w:val="000000"/>
          <w:kern w:val="0"/>
          <w:sz w:val="24"/>
          <w:szCs w:val="24"/>
        </w:rPr>
        <w:t>项目单位在收到国家留学基金委立项通知后，应制定项目执行和管理办法。</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第十七条 </w:t>
      </w:r>
      <w:r w:rsidRPr="00B63CB3">
        <w:rPr>
          <w:rFonts w:ascii="宋体" w:eastAsia="宋体" w:hAnsi="宋体" w:cs="宋体"/>
          <w:color w:val="000000"/>
          <w:kern w:val="0"/>
          <w:sz w:val="24"/>
          <w:szCs w:val="24"/>
        </w:rPr>
        <w:t>项目单位获批项目的选派规模、选派类别、选派专业、留学国别、留学单位原则上不予调整。</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lastRenderedPageBreak/>
        <w:t>第十八条</w:t>
      </w:r>
      <w:r w:rsidRPr="00B63CB3">
        <w:rPr>
          <w:rFonts w:ascii="宋体" w:eastAsia="宋体" w:hAnsi="宋体" w:cs="宋体"/>
          <w:color w:val="000000"/>
          <w:kern w:val="0"/>
          <w:sz w:val="24"/>
          <w:szCs w:val="24"/>
        </w:rPr>
        <w:t>  涉及学费资助的项目，学费实际资助额度不超过立项通知中明确的学费额度。</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第十九条 </w:t>
      </w:r>
      <w:r w:rsidRPr="00B63CB3">
        <w:rPr>
          <w:rFonts w:ascii="宋体" w:eastAsia="宋体" w:hAnsi="宋体" w:cs="宋体"/>
          <w:color w:val="000000"/>
          <w:kern w:val="0"/>
          <w:sz w:val="24"/>
          <w:szCs w:val="24"/>
        </w:rPr>
        <w:t>国家留学基金委将对执行中项目执行情况进行督导。项目单位须对执行中项目逐一进行年度总结，并于每年项目申报时（2024年为10月1日-20日）通过国家公派留学管理信息平台（以下简称信息平台）将年度总结报告在线提交至国家留学基金委。</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第二十条</w:t>
      </w:r>
      <w:r w:rsidRPr="00B63CB3">
        <w:rPr>
          <w:rFonts w:ascii="宋体" w:eastAsia="宋体" w:hAnsi="宋体" w:cs="宋体"/>
          <w:color w:val="000000"/>
          <w:kern w:val="0"/>
          <w:sz w:val="24"/>
          <w:szCs w:val="24"/>
        </w:rPr>
        <w:t> 项目执行三年期满时，项目单位须对项目进行全面总结，并于每年项目申报时（2024年为10月1日-20日）通过信息平台将执行期总结报告在线提交至国家留学基金委。</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第二十一条</w:t>
      </w:r>
      <w:r w:rsidRPr="00B63CB3">
        <w:rPr>
          <w:rFonts w:ascii="宋体" w:eastAsia="宋体" w:hAnsi="宋体" w:cs="宋体"/>
          <w:color w:val="000000"/>
          <w:kern w:val="0"/>
          <w:sz w:val="24"/>
          <w:szCs w:val="24"/>
        </w:rPr>
        <w:t> 对执行期为2022-2024年度的项目相关工作安排如下：</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1.截至2024年7月31日录取人数低于3年总规模50%的项目，到期后不再接受其申请继续执行。</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2.截至2024年7月31日录取人数达到3年总规模50%的项目，可于到期后申请继续执行。申请继续执行的，不占用项目单位当年可新申报项目名额，申请流程与新申报项目相同。国家留学基金委将组织对申请继续执行的项目进行评估，评估结果与新申报项目一并公布。</w:t>
      </w:r>
    </w:p>
    <w:p w:rsidR="00B63CB3" w:rsidRPr="00B63CB3" w:rsidRDefault="00B63CB3" w:rsidP="00B63CB3">
      <w:pPr>
        <w:widowControl/>
        <w:shd w:val="clear" w:color="auto" w:fill="FFFFFF"/>
        <w:spacing w:line="432" w:lineRule="atLeast"/>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 </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第四章  人员选拔与录取办法</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第二十二条</w:t>
      </w:r>
      <w:r w:rsidRPr="00B63CB3">
        <w:rPr>
          <w:rFonts w:ascii="Helvetica" w:eastAsia="宋体" w:hAnsi="Helvetica" w:cs="Helvetica"/>
          <w:color w:val="000000"/>
          <w:kern w:val="0"/>
          <w:sz w:val="24"/>
          <w:szCs w:val="24"/>
        </w:rPr>
        <w:t>  </w:t>
      </w:r>
      <w:r w:rsidRPr="00B63CB3">
        <w:rPr>
          <w:rFonts w:ascii="Helvetica" w:eastAsia="宋体" w:hAnsi="Helvetica" w:cs="Helvetica"/>
          <w:color w:val="000000"/>
          <w:kern w:val="0"/>
          <w:sz w:val="24"/>
          <w:szCs w:val="24"/>
        </w:rPr>
        <w:t>创新项目依托各项目单位获批项目进行人员选派。国家留学基金委不直接受理个人申请。</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第二十三条</w:t>
      </w:r>
      <w:r w:rsidRPr="00B63CB3">
        <w:rPr>
          <w:rFonts w:ascii="宋体" w:eastAsia="宋体" w:hAnsi="宋体" w:cs="宋体"/>
          <w:color w:val="000000"/>
          <w:kern w:val="0"/>
          <w:sz w:val="24"/>
          <w:szCs w:val="24"/>
        </w:rPr>
        <w:t>  项目单位根据获批资助项目立项通知及本单位制定的项目执行和管理办法，按照“公开、公平、公正”的原则，选拔符合条件的优秀人选，经评审和公示后向国家留学基金委推荐。项目单位推荐、选拔及公示工作应于申请人网上申报前完成，公示时间应不少于5个工作日。</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第二十四条</w:t>
      </w:r>
      <w:r w:rsidRPr="00B63CB3">
        <w:rPr>
          <w:rFonts w:ascii="Helvetica" w:eastAsia="宋体" w:hAnsi="Helvetica" w:cs="Helvetica"/>
          <w:color w:val="000000"/>
          <w:kern w:val="0"/>
          <w:sz w:val="24"/>
          <w:szCs w:val="24"/>
        </w:rPr>
        <w:t>  2025</w:t>
      </w:r>
      <w:r w:rsidRPr="00B63CB3">
        <w:rPr>
          <w:rFonts w:ascii="Helvetica" w:eastAsia="宋体" w:hAnsi="Helvetica" w:cs="Helvetica"/>
          <w:color w:val="000000"/>
          <w:kern w:val="0"/>
          <w:sz w:val="24"/>
          <w:szCs w:val="24"/>
        </w:rPr>
        <w:t>年人员申报及申报受理时间为：第一批</w:t>
      </w:r>
      <w:r w:rsidRPr="00B63CB3">
        <w:rPr>
          <w:rFonts w:ascii="Helvetica" w:eastAsia="宋体" w:hAnsi="Helvetica" w:cs="Helvetica"/>
          <w:color w:val="000000"/>
          <w:kern w:val="0"/>
          <w:sz w:val="24"/>
          <w:szCs w:val="24"/>
        </w:rPr>
        <w:t>3</w:t>
      </w:r>
      <w:r w:rsidRPr="00B63CB3">
        <w:rPr>
          <w:rFonts w:ascii="Helvetica" w:eastAsia="宋体" w:hAnsi="Helvetica" w:cs="Helvetica"/>
          <w:color w:val="000000"/>
          <w:kern w:val="0"/>
          <w:sz w:val="24"/>
          <w:szCs w:val="24"/>
        </w:rPr>
        <w:t>月</w:t>
      </w:r>
      <w:r w:rsidRPr="00B63CB3">
        <w:rPr>
          <w:rFonts w:ascii="Helvetica" w:eastAsia="宋体" w:hAnsi="Helvetica" w:cs="Helvetica"/>
          <w:color w:val="000000"/>
          <w:kern w:val="0"/>
          <w:sz w:val="24"/>
          <w:szCs w:val="24"/>
        </w:rPr>
        <w:t>1</w:t>
      </w:r>
      <w:r w:rsidRPr="00B63CB3">
        <w:rPr>
          <w:rFonts w:ascii="Helvetica" w:eastAsia="宋体" w:hAnsi="Helvetica" w:cs="Helvetica"/>
          <w:color w:val="000000"/>
          <w:kern w:val="0"/>
          <w:sz w:val="24"/>
          <w:szCs w:val="24"/>
        </w:rPr>
        <w:t>日</w:t>
      </w:r>
      <w:r w:rsidRPr="00B63CB3">
        <w:rPr>
          <w:rFonts w:ascii="Helvetica" w:eastAsia="宋体" w:hAnsi="Helvetica" w:cs="Helvetica"/>
          <w:color w:val="000000"/>
          <w:kern w:val="0"/>
          <w:sz w:val="24"/>
          <w:szCs w:val="24"/>
        </w:rPr>
        <w:t>0</w:t>
      </w:r>
      <w:r w:rsidRPr="00B63CB3">
        <w:rPr>
          <w:rFonts w:ascii="Helvetica" w:eastAsia="宋体" w:hAnsi="Helvetica" w:cs="Helvetica"/>
          <w:color w:val="000000"/>
          <w:kern w:val="0"/>
          <w:sz w:val="24"/>
          <w:szCs w:val="24"/>
        </w:rPr>
        <w:t>时</w:t>
      </w:r>
      <w:r w:rsidRPr="00B63CB3">
        <w:rPr>
          <w:rFonts w:ascii="Helvetica" w:eastAsia="宋体" w:hAnsi="Helvetica" w:cs="Helvetica"/>
          <w:color w:val="000000"/>
          <w:kern w:val="0"/>
          <w:sz w:val="24"/>
          <w:szCs w:val="24"/>
        </w:rPr>
        <w:t>-11</w:t>
      </w:r>
      <w:r w:rsidRPr="00B63CB3">
        <w:rPr>
          <w:rFonts w:ascii="Helvetica" w:eastAsia="宋体" w:hAnsi="Helvetica" w:cs="Helvetica"/>
          <w:color w:val="000000"/>
          <w:kern w:val="0"/>
          <w:sz w:val="24"/>
          <w:szCs w:val="24"/>
        </w:rPr>
        <w:t>日</w:t>
      </w:r>
      <w:r w:rsidRPr="00B63CB3">
        <w:rPr>
          <w:rFonts w:ascii="Helvetica" w:eastAsia="宋体" w:hAnsi="Helvetica" w:cs="Helvetica"/>
          <w:color w:val="000000"/>
          <w:kern w:val="0"/>
          <w:sz w:val="24"/>
          <w:szCs w:val="24"/>
        </w:rPr>
        <w:t>14</w:t>
      </w:r>
      <w:r w:rsidRPr="00B63CB3">
        <w:rPr>
          <w:rFonts w:ascii="Helvetica" w:eastAsia="宋体" w:hAnsi="Helvetica" w:cs="Helvetica"/>
          <w:color w:val="000000"/>
          <w:kern w:val="0"/>
          <w:sz w:val="24"/>
          <w:szCs w:val="24"/>
        </w:rPr>
        <w:t>时；第二批</w:t>
      </w:r>
      <w:r w:rsidRPr="00B63CB3">
        <w:rPr>
          <w:rFonts w:ascii="Helvetica" w:eastAsia="宋体" w:hAnsi="Helvetica" w:cs="Helvetica"/>
          <w:color w:val="000000"/>
          <w:kern w:val="0"/>
          <w:sz w:val="24"/>
          <w:szCs w:val="24"/>
        </w:rPr>
        <w:t>9</w:t>
      </w:r>
      <w:r w:rsidRPr="00B63CB3">
        <w:rPr>
          <w:rFonts w:ascii="Helvetica" w:eastAsia="宋体" w:hAnsi="Helvetica" w:cs="Helvetica"/>
          <w:color w:val="000000"/>
          <w:kern w:val="0"/>
          <w:sz w:val="24"/>
          <w:szCs w:val="24"/>
        </w:rPr>
        <w:t>月</w:t>
      </w:r>
      <w:r w:rsidRPr="00B63CB3">
        <w:rPr>
          <w:rFonts w:ascii="Helvetica" w:eastAsia="宋体" w:hAnsi="Helvetica" w:cs="Helvetica"/>
          <w:color w:val="000000"/>
          <w:kern w:val="0"/>
          <w:sz w:val="24"/>
          <w:szCs w:val="24"/>
        </w:rPr>
        <w:t>1</w:t>
      </w:r>
      <w:r w:rsidRPr="00B63CB3">
        <w:rPr>
          <w:rFonts w:ascii="Helvetica" w:eastAsia="宋体" w:hAnsi="Helvetica" w:cs="Helvetica"/>
          <w:color w:val="000000"/>
          <w:kern w:val="0"/>
          <w:sz w:val="24"/>
          <w:szCs w:val="24"/>
        </w:rPr>
        <w:t>日</w:t>
      </w:r>
      <w:r w:rsidRPr="00B63CB3">
        <w:rPr>
          <w:rFonts w:ascii="Helvetica" w:eastAsia="宋体" w:hAnsi="Helvetica" w:cs="Helvetica"/>
          <w:color w:val="000000"/>
          <w:kern w:val="0"/>
          <w:sz w:val="24"/>
          <w:szCs w:val="24"/>
        </w:rPr>
        <w:t>0</w:t>
      </w:r>
      <w:r w:rsidRPr="00B63CB3">
        <w:rPr>
          <w:rFonts w:ascii="Helvetica" w:eastAsia="宋体" w:hAnsi="Helvetica" w:cs="Helvetica"/>
          <w:color w:val="000000"/>
          <w:kern w:val="0"/>
          <w:sz w:val="24"/>
          <w:szCs w:val="24"/>
        </w:rPr>
        <w:t>时</w:t>
      </w:r>
      <w:r w:rsidRPr="00B63CB3">
        <w:rPr>
          <w:rFonts w:ascii="Helvetica" w:eastAsia="宋体" w:hAnsi="Helvetica" w:cs="Helvetica"/>
          <w:color w:val="000000"/>
          <w:kern w:val="0"/>
          <w:sz w:val="24"/>
          <w:szCs w:val="24"/>
        </w:rPr>
        <w:t>-11</w:t>
      </w:r>
      <w:r w:rsidRPr="00B63CB3">
        <w:rPr>
          <w:rFonts w:ascii="Helvetica" w:eastAsia="宋体" w:hAnsi="Helvetica" w:cs="Helvetica"/>
          <w:color w:val="000000"/>
          <w:kern w:val="0"/>
          <w:sz w:val="24"/>
          <w:szCs w:val="24"/>
        </w:rPr>
        <w:t>日</w:t>
      </w:r>
      <w:r w:rsidRPr="00B63CB3">
        <w:rPr>
          <w:rFonts w:ascii="Helvetica" w:eastAsia="宋体" w:hAnsi="Helvetica" w:cs="Helvetica"/>
          <w:color w:val="000000"/>
          <w:kern w:val="0"/>
          <w:sz w:val="24"/>
          <w:szCs w:val="24"/>
        </w:rPr>
        <w:t>14</w:t>
      </w:r>
      <w:r w:rsidRPr="00B63CB3">
        <w:rPr>
          <w:rFonts w:ascii="Helvetica" w:eastAsia="宋体" w:hAnsi="Helvetica" w:cs="Helvetica"/>
          <w:color w:val="000000"/>
          <w:kern w:val="0"/>
          <w:sz w:val="24"/>
          <w:szCs w:val="24"/>
        </w:rPr>
        <w:t>时。项目单位须统一组织推荐人选在规定时间内登录国家公派留学管理信息平台，进行网上申报，按照《</w:t>
      </w:r>
      <w:r w:rsidRPr="00B63CB3">
        <w:rPr>
          <w:rFonts w:ascii="Helvetica" w:eastAsia="宋体" w:hAnsi="Helvetica" w:cs="Helvetica"/>
          <w:color w:val="000000"/>
          <w:kern w:val="0"/>
          <w:sz w:val="24"/>
          <w:szCs w:val="24"/>
        </w:rPr>
        <w:t>2025</w:t>
      </w:r>
      <w:r w:rsidRPr="00B63CB3">
        <w:rPr>
          <w:rFonts w:ascii="Helvetica" w:eastAsia="宋体" w:hAnsi="Helvetica" w:cs="Helvetica"/>
          <w:color w:val="000000"/>
          <w:kern w:val="0"/>
          <w:sz w:val="24"/>
          <w:szCs w:val="24"/>
        </w:rPr>
        <w:t>年创新型人才国际合作培养项目人员申请材料及说明》准备申请材料并在线提交。申请人应对材料的真实性负责，因申请材料原因导致的责任和后果由申请人承担。</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第二十五条</w:t>
      </w:r>
      <w:r w:rsidRPr="00B63CB3">
        <w:rPr>
          <w:rFonts w:ascii="Helvetica" w:eastAsia="宋体" w:hAnsi="Helvetica" w:cs="Helvetica"/>
          <w:color w:val="000000"/>
          <w:kern w:val="0"/>
          <w:sz w:val="24"/>
          <w:szCs w:val="24"/>
        </w:rPr>
        <w:t xml:space="preserve">  </w:t>
      </w:r>
      <w:r w:rsidRPr="00B63CB3">
        <w:rPr>
          <w:rFonts w:ascii="Helvetica" w:eastAsia="宋体" w:hAnsi="Helvetica" w:cs="Helvetica"/>
          <w:color w:val="000000"/>
          <w:kern w:val="0"/>
          <w:sz w:val="24"/>
          <w:szCs w:val="24"/>
        </w:rPr>
        <w:t>项目单位应从申请人的政治思想、道德品行、学术诚信、身心健康、申请资格、综合素质、学习计划可行性等方面对推荐人选的申请材料进行</w:t>
      </w:r>
      <w:r w:rsidRPr="00B63CB3">
        <w:rPr>
          <w:rFonts w:ascii="Helvetica" w:eastAsia="宋体" w:hAnsi="Helvetica" w:cs="Helvetica"/>
          <w:color w:val="000000"/>
          <w:kern w:val="0"/>
          <w:sz w:val="24"/>
          <w:szCs w:val="24"/>
        </w:rPr>
        <w:lastRenderedPageBreak/>
        <w:t>认真审核，按照工作要求填写《创新型人才国际合作培养项目人员材料审核表》并在线提交。</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第二十六条</w:t>
      </w:r>
      <w:r w:rsidRPr="00B63CB3">
        <w:rPr>
          <w:rFonts w:ascii="Helvetica" w:eastAsia="宋体" w:hAnsi="Helvetica" w:cs="Helvetica"/>
          <w:color w:val="000000"/>
          <w:kern w:val="0"/>
          <w:sz w:val="24"/>
          <w:szCs w:val="24"/>
        </w:rPr>
        <w:t> </w:t>
      </w:r>
      <w:r w:rsidRPr="00B63CB3">
        <w:rPr>
          <w:rFonts w:ascii="Helvetica" w:eastAsia="宋体" w:hAnsi="Helvetica" w:cs="Helvetica"/>
          <w:color w:val="000000"/>
          <w:kern w:val="0"/>
          <w:sz w:val="24"/>
          <w:szCs w:val="24"/>
        </w:rPr>
        <w:t>项目单位应分别于</w:t>
      </w:r>
      <w:r w:rsidRPr="00B63CB3">
        <w:rPr>
          <w:rFonts w:ascii="Helvetica" w:eastAsia="宋体" w:hAnsi="Helvetica" w:cs="Helvetica"/>
          <w:color w:val="000000"/>
          <w:kern w:val="0"/>
          <w:sz w:val="24"/>
          <w:szCs w:val="24"/>
        </w:rPr>
        <w:t>3</w:t>
      </w:r>
      <w:r w:rsidRPr="00B63CB3">
        <w:rPr>
          <w:rFonts w:ascii="Helvetica" w:eastAsia="宋体" w:hAnsi="Helvetica" w:cs="Helvetica"/>
          <w:color w:val="000000"/>
          <w:kern w:val="0"/>
          <w:sz w:val="24"/>
          <w:szCs w:val="24"/>
        </w:rPr>
        <w:t>月</w:t>
      </w:r>
      <w:r w:rsidRPr="00B63CB3">
        <w:rPr>
          <w:rFonts w:ascii="Helvetica" w:eastAsia="宋体" w:hAnsi="Helvetica" w:cs="Helvetica"/>
          <w:color w:val="000000"/>
          <w:kern w:val="0"/>
          <w:sz w:val="24"/>
          <w:szCs w:val="24"/>
        </w:rPr>
        <w:t>20</w:t>
      </w:r>
      <w:r w:rsidRPr="00B63CB3">
        <w:rPr>
          <w:rFonts w:ascii="Helvetica" w:eastAsia="宋体" w:hAnsi="Helvetica" w:cs="Helvetica"/>
          <w:color w:val="000000"/>
          <w:kern w:val="0"/>
          <w:sz w:val="24"/>
          <w:szCs w:val="24"/>
        </w:rPr>
        <w:t>日（第一批）、</w:t>
      </w:r>
      <w:r w:rsidRPr="00B63CB3">
        <w:rPr>
          <w:rFonts w:ascii="Helvetica" w:eastAsia="宋体" w:hAnsi="Helvetica" w:cs="Helvetica"/>
          <w:color w:val="000000"/>
          <w:kern w:val="0"/>
          <w:sz w:val="24"/>
          <w:szCs w:val="24"/>
        </w:rPr>
        <w:t>9</w:t>
      </w:r>
      <w:r w:rsidRPr="00B63CB3">
        <w:rPr>
          <w:rFonts w:ascii="Helvetica" w:eastAsia="宋体" w:hAnsi="Helvetica" w:cs="Helvetica"/>
          <w:color w:val="000000"/>
          <w:kern w:val="0"/>
          <w:sz w:val="24"/>
          <w:szCs w:val="24"/>
        </w:rPr>
        <w:t>月</w:t>
      </w:r>
      <w:r w:rsidRPr="00B63CB3">
        <w:rPr>
          <w:rFonts w:ascii="Helvetica" w:eastAsia="宋体" w:hAnsi="Helvetica" w:cs="Helvetica"/>
          <w:color w:val="000000"/>
          <w:kern w:val="0"/>
          <w:sz w:val="24"/>
          <w:szCs w:val="24"/>
        </w:rPr>
        <w:t>20</w:t>
      </w:r>
      <w:r w:rsidRPr="00B63CB3">
        <w:rPr>
          <w:rFonts w:ascii="Helvetica" w:eastAsia="宋体" w:hAnsi="Helvetica" w:cs="Helvetica"/>
          <w:color w:val="000000"/>
          <w:kern w:val="0"/>
          <w:sz w:val="24"/>
          <w:szCs w:val="24"/>
        </w:rPr>
        <w:t>日（第二批）前通过信息平台为申请人填写具有针对性的单位推荐意见，在线提交单位推荐公函（公函中须明确是否已公示）及《推荐人员名单》。无需向国家留学基金委提交书面材料。</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第二十七条</w:t>
      </w:r>
      <w:r w:rsidRPr="00B63CB3">
        <w:rPr>
          <w:rFonts w:ascii="宋体" w:eastAsia="宋体" w:hAnsi="宋体" w:cs="宋体"/>
          <w:color w:val="000000"/>
          <w:kern w:val="0"/>
          <w:sz w:val="24"/>
          <w:szCs w:val="24"/>
        </w:rPr>
        <w:t>  国家留学基金委对项目单位推荐人选进行审核后确定是否录取。</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第二十八条</w:t>
      </w:r>
      <w:r w:rsidRPr="00B63CB3">
        <w:rPr>
          <w:rFonts w:ascii="Helvetica" w:eastAsia="宋体" w:hAnsi="Helvetica" w:cs="Helvetica"/>
          <w:color w:val="000000"/>
          <w:kern w:val="0"/>
          <w:sz w:val="24"/>
          <w:szCs w:val="24"/>
        </w:rPr>
        <w:t xml:space="preserve">  </w:t>
      </w:r>
      <w:r w:rsidRPr="00B63CB3">
        <w:rPr>
          <w:rFonts w:ascii="Helvetica" w:eastAsia="宋体" w:hAnsi="Helvetica" w:cs="Helvetica"/>
          <w:color w:val="000000"/>
          <w:kern w:val="0"/>
          <w:sz w:val="24"/>
          <w:szCs w:val="24"/>
        </w:rPr>
        <w:t>录取结果将分别于</w:t>
      </w:r>
      <w:r w:rsidRPr="00B63CB3">
        <w:rPr>
          <w:rFonts w:ascii="Helvetica" w:eastAsia="宋体" w:hAnsi="Helvetica" w:cs="Helvetica"/>
          <w:color w:val="000000"/>
          <w:kern w:val="0"/>
          <w:sz w:val="24"/>
          <w:szCs w:val="24"/>
        </w:rPr>
        <w:t>2025</w:t>
      </w:r>
      <w:r w:rsidRPr="00B63CB3">
        <w:rPr>
          <w:rFonts w:ascii="Helvetica" w:eastAsia="宋体" w:hAnsi="Helvetica" w:cs="Helvetica"/>
          <w:color w:val="000000"/>
          <w:kern w:val="0"/>
          <w:sz w:val="24"/>
          <w:szCs w:val="24"/>
        </w:rPr>
        <w:t>年</w:t>
      </w:r>
      <w:r w:rsidRPr="00B63CB3">
        <w:rPr>
          <w:rFonts w:ascii="Helvetica" w:eastAsia="宋体" w:hAnsi="Helvetica" w:cs="Helvetica"/>
          <w:color w:val="000000"/>
          <w:kern w:val="0"/>
          <w:sz w:val="24"/>
          <w:szCs w:val="24"/>
        </w:rPr>
        <w:t>4</w:t>
      </w:r>
      <w:r w:rsidRPr="00B63CB3">
        <w:rPr>
          <w:rFonts w:ascii="Helvetica" w:eastAsia="宋体" w:hAnsi="Helvetica" w:cs="Helvetica"/>
          <w:color w:val="000000"/>
          <w:kern w:val="0"/>
          <w:sz w:val="24"/>
          <w:szCs w:val="24"/>
        </w:rPr>
        <w:t>月底前（第一批）和</w:t>
      </w:r>
      <w:r w:rsidRPr="00B63CB3">
        <w:rPr>
          <w:rFonts w:ascii="Helvetica" w:eastAsia="宋体" w:hAnsi="Helvetica" w:cs="Helvetica"/>
          <w:color w:val="000000"/>
          <w:kern w:val="0"/>
          <w:sz w:val="24"/>
          <w:szCs w:val="24"/>
        </w:rPr>
        <w:t>2025</w:t>
      </w:r>
      <w:r w:rsidRPr="00B63CB3">
        <w:rPr>
          <w:rFonts w:ascii="Helvetica" w:eastAsia="宋体" w:hAnsi="Helvetica" w:cs="Helvetica"/>
          <w:color w:val="000000"/>
          <w:kern w:val="0"/>
          <w:sz w:val="24"/>
          <w:szCs w:val="24"/>
        </w:rPr>
        <w:t>年</w:t>
      </w:r>
      <w:r w:rsidRPr="00B63CB3">
        <w:rPr>
          <w:rFonts w:ascii="Helvetica" w:eastAsia="宋体" w:hAnsi="Helvetica" w:cs="Helvetica"/>
          <w:color w:val="000000"/>
          <w:kern w:val="0"/>
          <w:sz w:val="24"/>
          <w:szCs w:val="24"/>
        </w:rPr>
        <w:t>10</w:t>
      </w:r>
      <w:r w:rsidRPr="00B63CB3">
        <w:rPr>
          <w:rFonts w:ascii="Helvetica" w:eastAsia="宋体" w:hAnsi="Helvetica" w:cs="Helvetica"/>
          <w:color w:val="000000"/>
          <w:kern w:val="0"/>
          <w:sz w:val="24"/>
          <w:szCs w:val="24"/>
        </w:rPr>
        <w:t>月底前（第二批）公布。受理单位可登录国家公派留学管理信息平台，自行下载打印录取通知和名单，并通知留学人员及时登录信息平台查询及办理后续派出手续。留学人员可登录信息平台查询录取结果，下载打印录取文件，国家留学基金委不再寄送纸质录取文件。</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 </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第五章 人选基本条件</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第二十九条 </w:t>
      </w:r>
      <w:r w:rsidRPr="00B63CB3">
        <w:rPr>
          <w:rFonts w:ascii="宋体" w:eastAsia="宋体" w:hAnsi="宋体" w:cs="宋体"/>
          <w:color w:val="000000"/>
          <w:kern w:val="0"/>
          <w:sz w:val="24"/>
          <w:szCs w:val="24"/>
        </w:rPr>
        <w:t>符合当年《国家留学基金资助出国留学人员选派指南》规定的申请人基本条件。</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1. 拥护中国共产党的领导和中国特色社会主义制度，热爱祖国、品德良好、遵纪守法，具有服务国家、服务社会、服务人民的责任感和端正的世界观、人生观、价值观。</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2. 具有良好专业基础和发展潜力，恪守学术道德、遵守学术规范，在工作、学习中表现突出，具有学成回国为国家建设服务的事业心和使命感。</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3. 具有中华人民共和国国籍，不具有国外永久居留权。申请时年龄满18周岁。</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4. 身体健康，心理健康，无违纪违法记录。</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第三十条</w:t>
      </w:r>
      <w:r w:rsidRPr="00B63CB3">
        <w:rPr>
          <w:rFonts w:ascii="宋体" w:eastAsia="宋体" w:hAnsi="宋体" w:cs="宋体"/>
          <w:color w:val="000000"/>
          <w:kern w:val="0"/>
          <w:sz w:val="24"/>
          <w:szCs w:val="24"/>
        </w:rPr>
        <w:t> 获得留学单位出具的正式邀请信或录取通知书。</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第三十一条</w:t>
      </w:r>
      <w:r w:rsidRPr="00B63CB3">
        <w:rPr>
          <w:rFonts w:ascii="宋体" w:eastAsia="宋体" w:hAnsi="宋体" w:cs="宋体"/>
          <w:color w:val="000000"/>
          <w:kern w:val="0"/>
          <w:sz w:val="24"/>
          <w:szCs w:val="24"/>
        </w:rPr>
        <w:t> 满足创新项目外语条件要求（详见</w:t>
      </w:r>
      <w:hyperlink r:id="rId7" w:tgtFrame="_blank" w:history="1">
        <w:r w:rsidRPr="00B63CB3">
          <w:rPr>
            <w:rFonts w:ascii="宋体" w:eastAsia="宋体" w:hAnsi="宋体" w:cs="宋体"/>
            <w:color w:val="0000FF"/>
            <w:kern w:val="0"/>
            <w:sz w:val="24"/>
            <w:szCs w:val="24"/>
            <w:u w:val="single"/>
          </w:rPr>
          <w:t>创新项目外语合格条件</w:t>
        </w:r>
      </w:hyperlink>
      <w:r w:rsidRPr="00B63CB3">
        <w:rPr>
          <w:rFonts w:ascii="宋体" w:eastAsia="宋体" w:hAnsi="宋体" w:cs="宋体"/>
          <w:color w:val="000000"/>
          <w:kern w:val="0"/>
          <w:sz w:val="24"/>
          <w:szCs w:val="24"/>
        </w:rPr>
        <w:t>）。</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第三十二条</w:t>
      </w:r>
      <w:r w:rsidRPr="00B63CB3">
        <w:rPr>
          <w:rFonts w:ascii="宋体" w:eastAsia="宋体" w:hAnsi="宋体" w:cs="宋体"/>
          <w:color w:val="000000"/>
          <w:kern w:val="0"/>
          <w:sz w:val="24"/>
          <w:szCs w:val="24"/>
        </w:rPr>
        <w:t>  各选派类别要求：</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一）高级研究学者：留学期限为3-6个月。须为项目单位正式工作人员，年龄不超过55周岁（1969年1月1日以后出生），在实际工作中取得过突出业绩。其中，教学科研人员原则上应具有正高级专业技术职称或为博士生</w:t>
      </w:r>
      <w:r w:rsidRPr="00B63CB3">
        <w:rPr>
          <w:rFonts w:ascii="宋体" w:eastAsia="宋体" w:hAnsi="宋体" w:cs="宋体"/>
          <w:color w:val="000000"/>
          <w:kern w:val="0"/>
          <w:sz w:val="24"/>
          <w:szCs w:val="24"/>
        </w:rPr>
        <w:lastRenderedPageBreak/>
        <w:t>导师，优先支持“双一流”建设学科主要负责人、或国家级重点教学或科研项目主要负责人、或部级（含）以上教学或科研平台主要负责人、或部级（含）以上教学或科研奖励一等奖获得者等；行政管理人员应具有副司局级（含）以上行政职务。</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二）访问学者：留学期限为3–12个月。须为项目单位正式工作人员，年龄不超过50周岁（1974年1月1日以后出生），本科毕业后应有5年以上工作经历，硕士毕业后应有2年以上工作经历。对博士毕业的申请人无工作年限要求。</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三）博士后：留学期限为6–24个月。须为项目单位的应届博士毕业生、或在站博士后研究人员、或在职青年科研人员。其中，应届博士毕业生派出前应确保获得博士学位；在站博士后研究人员应确保完成国外学业回国后方可出站。年龄不超过40周岁（1984年1月1日以后出生）。</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四）攻读博士学位研究生：留学期限一般为36–48个月，具体以留学目的国及院校学制或外方出具的录取通知书或邀请信为准。须为项目单位优秀在读硕士研究生（包括应届硕士毕业生）、应届本科毕业生或在职工作人员。获批项目明确为中外双博士项目的，申请人可为项目单位在读博士生。在读硕士研究生应具备一定的科研能力和科研成果；应届本科毕业生应达到校内免试直升研究生水平；在职人员应具有学士及以上学位，在相应工作岗位取得较突出成绩、具有较强的科研能力。年龄不超过35周岁（1989年1月1日以后出生）。</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（五）联合培养博士研究生：留学期限为6–24个月。须为项目单位全日制优秀在读博士研究生。年龄不超过35周岁（1989年1月1日以后出生）。如申请人为硕博连读生，须进入博士阶段后方可申请。</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六）攻读硕士学位研究生：留学期限一般为12–24个月,具体以留学目的国及院校学制或外方出具的录取通知书或邀请信为准。须为项目单位优秀本科应届毕业生；获批项目明确为中外双硕士项目的，申请人可为项目单位在读硕士生。年龄不超过35周岁（1989年1月1日以后出生）。</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（七）联合培养硕士研究生：留学期限为3–12个月。须为项目单位全日制优秀在读硕士研究生。年龄不超过35周岁（1989年1月1日以后出生）。</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（八）本科插班生：留学期限为3–12个月。须为项目单位全日制在读优秀本科生（应届毕业生除外），申请时年满18周岁（2025年第一批人员申请</w:t>
      </w:r>
      <w:r w:rsidRPr="00B63CB3">
        <w:rPr>
          <w:rFonts w:ascii="宋体" w:eastAsia="宋体" w:hAnsi="宋体" w:cs="宋体"/>
          <w:color w:val="000000"/>
          <w:kern w:val="0"/>
          <w:sz w:val="24"/>
          <w:szCs w:val="24"/>
        </w:rPr>
        <w:lastRenderedPageBreak/>
        <w:t>时应为2007年3月10日以前出生、第二批人员申请时应为2007年9月10日以前出生）。</w:t>
      </w:r>
    </w:p>
    <w:p w:rsidR="00B63CB3" w:rsidRPr="00B63CB3" w:rsidRDefault="00B63CB3" w:rsidP="00B63CB3">
      <w:pPr>
        <w:widowControl/>
        <w:shd w:val="clear" w:color="auto" w:fill="FFFFFF"/>
        <w:spacing w:line="432" w:lineRule="atLeast"/>
        <w:ind w:firstLine="48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留学期限应根据拟留学单位的录取通知、或正式邀请信、或外方导师确认的学习计划中列明的期限等确定。个人申报的资助期限应不超过留学期限。具体留学期限及资助期限在录取时确定，以录取文件为准。</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第三十三条 </w:t>
      </w:r>
      <w:r w:rsidRPr="00B63CB3">
        <w:rPr>
          <w:rFonts w:ascii="宋体" w:eastAsia="宋体" w:hAnsi="宋体" w:cs="宋体"/>
          <w:color w:val="000000"/>
          <w:kern w:val="0"/>
          <w:sz w:val="24"/>
          <w:szCs w:val="24"/>
        </w:rPr>
        <w:t> 创新项目暂不受理以下人员的申请</w:t>
      </w:r>
    </w:p>
    <w:p w:rsidR="00B63CB3" w:rsidRPr="00B63CB3" w:rsidRDefault="00B63CB3" w:rsidP="00B63CB3">
      <w:pPr>
        <w:widowControl/>
        <w:shd w:val="clear" w:color="auto" w:fill="FFFFFF"/>
        <w:spacing w:line="432" w:lineRule="atLeast"/>
        <w:ind w:firstLine="64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1.已获得国外全额奖学金资助。</w:t>
      </w:r>
    </w:p>
    <w:p w:rsidR="00B63CB3" w:rsidRPr="00B63CB3" w:rsidRDefault="00B63CB3" w:rsidP="00B63CB3">
      <w:pPr>
        <w:widowControl/>
        <w:shd w:val="clear" w:color="auto" w:fill="FFFFFF"/>
        <w:spacing w:line="432" w:lineRule="atLeast"/>
        <w:ind w:firstLine="64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2.已获得国家公派留学资格且在有效期内。</w:t>
      </w:r>
    </w:p>
    <w:p w:rsidR="00B63CB3" w:rsidRPr="00B63CB3" w:rsidRDefault="00B63CB3" w:rsidP="00B63CB3">
      <w:pPr>
        <w:widowControl/>
        <w:shd w:val="clear" w:color="auto" w:fill="FFFFFF"/>
        <w:spacing w:line="432" w:lineRule="atLeast"/>
        <w:ind w:firstLine="64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3.已申报其他国家公派出国留学项目尚未公布录取结果。</w:t>
      </w:r>
    </w:p>
    <w:p w:rsidR="00B63CB3" w:rsidRPr="00B63CB3" w:rsidRDefault="00B63CB3" w:rsidP="00B63CB3">
      <w:pPr>
        <w:widowControl/>
        <w:shd w:val="clear" w:color="auto" w:fill="FFFFFF"/>
        <w:spacing w:line="432" w:lineRule="atLeast"/>
        <w:ind w:firstLine="64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4.曾获得国家公派出国留学资助资格，未经国家留学基金委批准擅自放弃，且自资格有效期到期之日起不满2年。</w:t>
      </w:r>
    </w:p>
    <w:p w:rsidR="00B63CB3" w:rsidRPr="00B63CB3" w:rsidRDefault="00B63CB3" w:rsidP="00B63CB3">
      <w:pPr>
        <w:widowControl/>
        <w:shd w:val="clear" w:color="auto" w:fill="FFFFFF"/>
        <w:spacing w:line="432" w:lineRule="atLeast"/>
        <w:ind w:firstLine="600"/>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5.曾享受国家留学基金资助出国留学、回国后服务尚不满两年。</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 </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第六章  人员派出与管理</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第三十四条</w:t>
      </w:r>
      <w:r w:rsidRPr="00B63CB3">
        <w:rPr>
          <w:rFonts w:ascii="Helvetica" w:eastAsia="宋体" w:hAnsi="Helvetica" w:cs="Helvetica"/>
          <w:color w:val="000000"/>
          <w:kern w:val="0"/>
          <w:sz w:val="24"/>
          <w:szCs w:val="24"/>
        </w:rPr>
        <w:t> 2025</w:t>
      </w:r>
      <w:r w:rsidRPr="00B63CB3">
        <w:rPr>
          <w:rFonts w:ascii="Helvetica" w:eastAsia="宋体" w:hAnsi="Helvetica" w:cs="Helvetica"/>
          <w:color w:val="000000"/>
          <w:kern w:val="0"/>
          <w:sz w:val="24"/>
          <w:szCs w:val="24"/>
        </w:rPr>
        <w:t>年创新项目录取人员的留学资格保留至</w:t>
      </w:r>
      <w:r w:rsidRPr="00B63CB3">
        <w:rPr>
          <w:rFonts w:ascii="Helvetica" w:eastAsia="宋体" w:hAnsi="Helvetica" w:cs="Helvetica"/>
          <w:color w:val="000000"/>
          <w:kern w:val="0"/>
          <w:sz w:val="24"/>
          <w:szCs w:val="24"/>
        </w:rPr>
        <w:t>2026</w:t>
      </w:r>
      <w:r w:rsidRPr="00B63CB3">
        <w:rPr>
          <w:rFonts w:ascii="Helvetica" w:eastAsia="宋体" w:hAnsi="Helvetica" w:cs="Helvetica"/>
          <w:color w:val="000000"/>
          <w:kern w:val="0"/>
          <w:sz w:val="24"/>
          <w:szCs w:val="24"/>
        </w:rPr>
        <w:t>年</w:t>
      </w:r>
      <w:r w:rsidRPr="00B63CB3">
        <w:rPr>
          <w:rFonts w:ascii="Helvetica" w:eastAsia="宋体" w:hAnsi="Helvetica" w:cs="Helvetica"/>
          <w:color w:val="000000"/>
          <w:kern w:val="0"/>
          <w:sz w:val="24"/>
          <w:szCs w:val="24"/>
        </w:rPr>
        <w:t>12</w:t>
      </w:r>
      <w:r w:rsidRPr="00B63CB3">
        <w:rPr>
          <w:rFonts w:ascii="Helvetica" w:eastAsia="宋体" w:hAnsi="Helvetica" w:cs="Helvetica"/>
          <w:color w:val="000000"/>
          <w:kern w:val="0"/>
          <w:sz w:val="24"/>
          <w:szCs w:val="24"/>
        </w:rPr>
        <w:t>月</w:t>
      </w:r>
      <w:r w:rsidRPr="00B63CB3">
        <w:rPr>
          <w:rFonts w:ascii="Helvetica" w:eastAsia="宋体" w:hAnsi="Helvetica" w:cs="Helvetica"/>
          <w:color w:val="000000"/>
          <w:kern w:val="0"/>
          <w:sz w:val="24"/>
          <w:szCs w:val="24"/>
        </w:rPr>
        <w:t>31</w:t>
      </w:r>
      <w:r w:rsidRPr="00B63CB3">
        <w:rPr>
          <w:rFonts w:ascii="Helvetica" w:eastAsia="宋体" w:hAnsi="Helvetica" w:cs="Helvetica"/>
          <w:color w:val="000000"/>
          <w:kern w:val="0"/>
          <w:sz w:val="24"/>
          <w:szCs w:val="24"/>
        </w:rPr>
        <w:t>日。凡未按期派出者，其留学资格将自动取消。</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第三十五条</w:t>
      </w:r>
      <w:r w:rsidRPr="00B63CB3">
        <w:rPr>
          <w:rFonts w:ascii="Helvetica" w:eastAsia="宋体" w:hAnsi="Helvetica" w:cs="Helvetica"/>
          <w:b/>
          <w:bCs/>
          <w:color w:val="000000"/>
          <w:kern w:val="0"/>
          <w:sz w:val="24"/>
          <w:szCs w:val="24"/>
        </w:rPr>
        <w:t> </w:t>
      </w:r>
      <w:r w:rsidRPr="00B63CB3">
        <w:rPr>
          <w:rFonts w:ascii="Helvetica" w:eastAsia="宋体" w:hAnsi="Helvetica" w:cs="Helvetica"/>
          <w:color w:val="000000"/>
          <w:kern w:val="0"/>
          <w:sz w:val="24"/>
          <w:szCs w:val="24"/>
        </w:rPr>
        <w:t>对留学人员实行</w:t>
      </w:r>
      <w:r w:rsidRPr="00B63CB3">
        <w:rPr>
          <w:rFonts w:ascii="Helvetica" w:eastAsia="宋体" w:hAnsi="Helvetica" w:cs="Helvetica"/>
          <w:color w:val="000000"/>
          <w:kern w:val="0"/>
          <w:sz w:val="24"/>
          <w:szCs w:val="24"/>
        </w:rPr>
        <w:t>“</w:t>
      </w:r>
      <w:r w:rsidRPr="00B63CB3">
        <w:rPr>
          <w:rFonts w:ascii="Helvetica" w:eastAsia="宋体" w:hAnsi="Helvetica" w:cs="Helvetica"/>
          <w:color w:val="000000"/>
          <w:kern w:val="0"/>
          <w:sz w:val="24"/>
          <w:szCs w:val="24"/>
        </w:rPr>
        <w:t>签约派出，违约赔偿</w:t>
      </w:r>
      <w:r w:rsidRPr="00B63CB3">
        <w:rPr>
          <w:rFonts w:ascii="Helvetica" w:eastAsia="宋体" w:hAnsi="Helvetica" w:cs="Helvetica"/>
          <w:color w:val="000000"/>
          <w:kern w:val="0"/>
          <w:sz w:val="24"/>
          <w:szCs w:val="24"/>
        </w:rPr>
        <w:t>”</w:t>
      </w:r>
      <w:r w:rsidRPr="00B63CB3">
        <w:rPr>
          <w:rFonts w:ascii="Helvetica" w:eastAsia="宋体" w:hAnsi="Helvetica" w:cs="Helvetica"/>
          <w:color w:val="000000"/>
          <w:kern w:val="0"/>
          <w:sz w:val="24"/>
          <w:szCs w:val="24"/>
        </w:rPr>
        <w:t>的管理办法。有关手续办理、常见问题等请登录信息平台（</w:t>
      </w:r>
      <w:r w:rsidRPr="00B63CB3">
        <w:rPr>
          <w:rFonts w:ascii="Helvetica" w:eastAsia="宋体" w:hAnsi="Helvetica" w:cs="Helvetica"/>
          <w:color w:val="000000"/>
          <w:kern w:val="0"/>
          <w:sz w:val="24"/>
          <w:szCs w:val="24"/>
        </w:rPr>
        <w:t>https://sa.csc.edu.cn/student/</w:t>
      </w:r>
      <w:r w:rsidRPr="00B63CB3">
        <w:rPr>
          <w:rFonts w:ascii="Helvetica" w:eastAsia="宋体" w:hAnsi="Helvetica" w:cs="Helvetica"/>
          <w:color w:val="000000"/>
          <w:kern w:val="0"/>
          <w:sz w:val="24"/>
          <w:szCs w:val="24"/>
        </w:rPr>
        <w:t>）阅读《出国留学人员须知》，并按要求办理。</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第三十六条</w:t>
      </w:r>
      <w:r w:rsidRPr="00B63CB3">
        <w:rPr>
          <w:rFonts w:ascii="Helvetica" w:eastAsia="宋体" w:hAnsi="Helvetica" w:cs="Helvetica"/>
          <w:b/>
          <w:bCs/>
          <w:color w:val="000000"/>
          <w:kern w:val="0"/>
          <w:sz w:val="24"/>
          <w:szCs w:val="24"/>
        </w:rPr>
        <w:t> </w:t>
      </w:r>
      <w:r w:rsidRPr="00B63CB3">
        <w:rPr>
          <w:rFonts w:ascii="Helvetica" w:eastAsia="宋体" w:hAnsi="Helvetica" w:cs="Helvetica"/>
          <w:color w:val="000000"/>
          <w:kern w:val="0"/>
          <w:sz w:val="24"/>
          <w:szCs w:val="24"/>
        </w:rPr>
        <w:t>派出前，留学人员须登录信息平台（</w:t>
      </w:r>
      <w:hyperlink r:id="rId8" w:tgtFrame="_blank" w:history="1">
        <w:r w:rsidRPr="00B63CB3">
          <w:rPr>
            <w:rFonts w:ascii="Helvetica" w:eastAsia="宋体" w:hAnsi="Helvetica" w:cs="Helvetica"/>
            <w:color w:val="0000FF"/>
            <w:kern w:val="0"/>
            <w:sz w:val="24"/>
            <w:szCs w:val="24"/>
            <w:u w:val="single"/>
          </w:rPr>
          <w:t>https://sa.csc.edu.cn/student/</w:t>
        </w:r>
      </w:hyperlink>
      <w:r w:rsidRPr="00B63CB3">
        <w:rPr>
          <w:rFonts w:ascii="Helvetica" w:eastAsia="宋体" w:hAnsi="Helvetica" w:cs="Helvetica"/>
          <w:color w:val="000000"/>
          <w:kern w:val="0"/>
          <w:sz w:val="24"/>
          <w:szCs w:val="24"/>
        </w:rPr>
        <w:t>）按要求签订《国家公派出国留学协议书》（以下简称协议书）；须办理国家公派留学奖学金专用银行卡（办理方式详见</w:t>
      </w:r>
      <w:hyperlink r:id="rId9" w:tgtFrame="_blank" w:history="1">
        <w:r w:rsidRPr="00B63CB3">
          <w:rPr>
            <w:rFonts w:ascii="Helvetica" w:eastAsia="宋体" w:hAnsi="Helvetica" w:cs="Helvetica"/>
            <w:color w:val="0000FF"/>
            <w:kern w:val="0"/>
            <w:sz w:val="24"/>
            <w:szCs w:val="24"/>
            <w:u w:val="single"/>
          </w:rPr>
          <w:t>https://www.csc.edu.cn/chuguo/s/1552</w:t>
        </w:r>
      </w:hyperlink>
      <w:r w:rsidRPr="00B63CB3">
        <w:rPr>
          <w:rFonts w:ascii="Helvetica" w:eastAsia="宋体" w:hAnsi="Helvetica" w:cs="Helvetica"/>
          <w:color w:val="000000"/>
          <w:kern w:val="0"/>
          <w:sz w:val="24"/>
          <w:szCs w:val="24"/>
        </w:rPr>
        <w:t>）；须自行办理护照、签证、《国际旅行健康证书》；通过教育部留学服务中心办理预定机票等手续。</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第三十七条  </w:t>
      </w:r>
      <w:r w:rsidRPr="00B63CB3">
        <w:rPr>
          <w:rFonts w:ascii="宋体" w:eastAsia="宋体" w:hAnsi="宋体" w:cs="宋体"/>
          <w:color w:val="000000"/>
          <w:kern w:val="0"/>
          <w:sz w:val="24"/>
          <w:szCs w:val="24"/>
        </w:rPr>
        <w:t>留学人员自抵达留学所在国后10日内须凭《国家留学基金资助出国留学资格证书》及相关材料向中国驻留学所在国使（领）馆办理报到手续，具体按照驻留学所在国使（领）馆要求办理。</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第三十八条</w:t>
      </w:r>
      <w:r w:rsidRPr="00B63CB3">
        <w:rPr>
          <w:rFonts w:ascii="宋体" w:eastAsia="宋体" w:hAnsi="宋体" w:cs="宋体"/>
          <w:color w:val="000000"/>
          <w:kern w:val="0"/>
          <w:sz w:val="24"/>
          <w:szCs w:val="24"/>
        </w:rPr>
        <w:t> 留学人员在国外留学期间，应遵守所在国法律法规、国家留学基金资助出国留学人员的有关规定及《国家公派出国留学协议书》的有关约定，自觉接受项目单位和驻外使（领）馆的指导和管理。学成后应履行回国服务义务，回国之日起三个月内应登录国家公派留学管理信息平台登记回国信息。</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lastRenderedPageBreak/>
        <w:t>第三十九条</w:t>
      </w:r>
      <w:r w:rsidRPr="00B63CB3">
        <w:rPr>
          <w:rFonts w:ascii="宋体" w:eastAsia="宋体" w:hAnsi="宋体" w:cs="宋体"/>
          <w:color w:val="000000"/>
          <w:kern w:val="0"/>
          <w:sz w:val="24"/>
          <w:szCs w:val="24"/>
        </w:rPr>
        <w:t>  项目单位对其推荐的留学人员承担管理主体责任，应按照项目实施和管理办法，统筹考虑“选拔、派出、管理、回国”各环节，对留学人员加强目标和过程管理，具体工作应有专门机构和人员负责。</w:t>
      </w:r>
    </w:p>
    <w:p w:rsidR="00B63CB3" w:rsidRPr="00B63CB3" w:rsidRDefault="00B63CB3" w:rsidP="00B63CB3">
      <w:pPr>
        <w:widowControl/>
        <w:shd w:val="clear" w:color="auto" w:fill="FFFFFF"/>
        <w:spacing w:line="432" w:lineRule="atLeast"/>
        <w:ind w:firstLine="480"/>
        <w:rPr>
          <w:rFonts w:ascii="Helvetica" w:eastAsia="宋体" w:hAnsi="Helvetica" w:cs="Helvetica"/>
          <w:color w:val="000000"/>
          <w:kern w:val="0"/>
          <w:sz w:val="24"/>
          <w:szCs w:val="24"/>
        </w:rPr>
      </w:pPr>
      <w:r w:rsidRPr="00B63CB3">
        <w:rPr>
          <w:rFonts w:ascii="Helvetica" w:eastAsia="宋体" w:hAnsi="Helvetica" w:cs="Helvetica"/>
          <w:b/>
          <w:bCs/>
          <w:color w:val="000000"/>
          <w:kern w:val="0"/>
          <w:sz w:val="24"/>
          <w:szCs w:val="24"/>
        </w:rPr>
        <w:t>第四十条</w:t>
      </w:r>
      <w:r w:rsidRPr="00B63CB3">
        <w:rPr>
          <w:rFonts w:ascii="Helvetica" w:eastAsia="宋体" w:hAnsi="Helvetica" w:cs="Helvetica"/>
          <w:color w:val="000000"/>
          <w:kern w:val="0"/>
          <w:sz w:val="24"/>
          <w:szCs w:val="24"/>
        </w:rPr>
        <w:t> </w:t>
      </w:r>
      <w:r w:rsidRPr="00B63CB3">
        <w:rPr>
          <w:rFonts w:ascii="Helvetica" w:eastAsia="宋体" w:hAnsi="Helvetica" w:cs="Helvetica"/>
          <w:color w:val="000000"/>
          <w:kern w:val="0"/>
          <w:sz w:val="24"/>
          <w:szCs w:val="24"/>
        </w:rPr>
        <w:t>本项目留学人员按期回国后，再次申请通过创新项目出国攻读更高层次学位或进行联合培养时，不受回国后满两年方可再次申请国家公派出国留学的限制。</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第四十一条</w:t>
      </w:r>
      <w:r w:rsidRPr="00B63CB3">
        <w:rPr>
          <w:rFonts w:ascii="宋体" w:eastAsia="宋体" w:hAnsi="宋体" w:cs="宋体"/>
          <w:color w:val="000000"/>
          <w:kern w:val="0"/>
          <w:sz w:val="24"/>
          <w:szCs w:val="24"/>
        </w:rPr>
        <w:t>  留学人员与获得资助有关的论文、研究项目或科研成果在成文、发表、公开时，应注明“本研究/成果/论文得到中国国家留学基金资助”。</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第四十二条</w:t>
      </w:r>
      <w:r w:rsidRPr="00B63CB3">
        <w:rPr>
          <w:rFonts w:ascii="宋体" w:eastAsia="宋体" w:hAnsi="宋体" w:cs="宋体"/>
          <w:color w:val="000000"/>
          <w:kern w:val="0"/>
          <w:sz w:val="24"/>
          <w:szCs w:val="24"/>
        </w:rPr>
        <w:t> 留学人员如有不符合《国家留学基金资助出国留学人员选派简章》及本实施办法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第四十三条</w:t>
      </w:r>
      <w:r w:rsidRPr="00B63CB3">
        <w:rPr>
          <w:rFonts w:ascii="宋体" w:eastAsia="宋体" w:hAnsi="宋体" w:cs="宋体"/>
          <w:color w:val="000000"/>
          <w:kern w:val="0"/>
          <w:sz w:val="24"/>
          <w:szCs w:val="24"/>
        </w:rPr>
        <w:t>  其它有关事宜按照国家公派留学相关规定办理。</w:t>
      </w:r>
    </w:p>
    <w:p w:rsidR="00B63CB3" w:rsidRPr="00B63CB3" w:rsidRDefault="00B63CB3" w:rsidP="00B63CB3">
      <w:pPr>
        <w:widowControl/>
        <w:shd w:val="clear" w:color="auto" w:fill="FFFFFF"/>
        <w:spacing w:line="432" w:lineRule="atLeast"/>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 </w:t>
      </w:r>
    </w:p>
    <w:p w:rsidR="00B63CB3" w:rsidRPr="00B63CB3" w:rsidRDefault="00B63CB3" w:rsidP="00B63CB3">
      <w:pPr>
        <w:widowControl/>
        <w:shd w:val="clear" w:color="auto" w:fill="FFFFFF"/>
        <w:spacing w:line="432" w:lineRule="atLeast"/>
        <w:jc w:val="center"/>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第七章  附则</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color w:val="000000"/>
          <w:kern w:val="0"/>
          <w:sz w:val="24"/>
          <w:szCs w:val="24"/>
        </w:rPr>
        <w:t> </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第四十四条</w:t>
      </w:r>
      <w:r w:rsidRPr="00B63CB3">
        <w:rPr>
          <w:rFonts w:ascii="宋体" w:eastAsia="宋体" w:hAnsi="宋体" w:cs="宋体"/>
          <w:color w:val="000000"/>
          <w:kern w:val="0"/>
          <w:sz w:val="24"/>
          <w:szCs w:val="24"/>
        </w:rPr>
        <w:t>  本办法自发布之日施行。</w:t>
      </w:r>
    </w:p>
    <w:p w:rsidR="00B63CB3" w:rsidRPr="00B63CB3" w:rsidRDefault="00B63CB3" w:rsidP="00B63CB3">
      <w:pPr>
        <w:widowControl/>
        <w:shd w:val="clear" w:color="auto" w:fill="FFFFFF"/>
        <w:spacing w:line="432" w:lineRule="atLeast"/>
        <w:ind w:firstLine="482"/>
        <w:jc w:val="left"/>
        <w:rPr>
          <w:rFonts w:ascii="宋体" w:eastAsia="宋体" w:hAnsi="宋体" w:cs="宋体"/>
          <w:color w:val="000000"/>
          <w:kern w:val="0"/>
          <w:sz w:val="24"/>
          <w:szCs w:val="24"/>
        </w:rPr>
      </w:pPr>
      <w:r w:rsidRPr="00B63CB3">
        <w:rPr>
          <w:rFonts w:ascii="宋体" w:eastAsia="宋体" w:hAnsi="宋体" w:cs="宋体"/>
          <w:b/>
          <w:bCs/>
          <w:color w:val="000000"/>
          <w:kern w:val="0"/>
          <w:sz w:val="24"/>
          <w:szCs w:val="24"/>
        </w:rPr>
        <w:t>第四十五条 </w:t>
      </w:r>
      <w:r w:rsidRPr="00B63CB3">
        <w:rPr>
          <w:rFonts w:ascii="宋体" w:eastAsia="宋体" w:hAnsi="宋体" w:cs="宋体"/>
          <w:color w:val="000000"/>
          <w:kern w:val="0"/>
          <w:sz w:val="24"/>
          <w:szCs w:val="24"/>
        </w:rPr>
        <w:t>本办法由国家留学基金委负责解释。</w:t>
      </w:r>
    </w:p>
    <w:p w:rsidR="00E251D9" w:rsidRPr="00B63CB3" w:rsidRDefault="00E251D9"/>
    <w:sectPr w:rsidR="00E251D9" w:rsidRPr="00B63C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CB3" w:rsidRDefault="00841CB3" w:rsidP="00B63CB3">
      <w:r>
        <w:separator/>
      </w:r>
    </w:p>
  </w:endnote>
  <w:endnote w:type="continuationSeparator" w:id="0">
    <w:p w:rsidR="00841CB3" w:rsidRDefault="00841CB3" w:rsidP="00B6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CB3" w:rsidRDefault="00841CB3" w:rsidP="00B63CB3">
      <w:r>
        <w:separator/>
      </w:r>
    </w:p>
  </w:footnote>
  <w:footnote w:type="continuationSeparator" w:id="0">
    <w:p w:rsidR="00841CB3" w:rsidRDefault="00841CB3" w:rsidP="00B63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61"/>
    <w:rsid w:val="00397461"/>
    <w:rsid w:val="00841CB3"/>
    <w:rsid w:val="008834A5"/>
    <w:rsid w:val="00B63CB3"/>
    <w:rsid w:val="00BD24D6"/>
    <w:rsid w:val="00E25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BF1F47-9D08-4FDF-9231-7D95A829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3C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3CB3"/>
    <w:rPr>
      <w:sz w:val="18"/>
      <w:szCs w:val="18"/>
    </w:rPr>
  </w:style>
  <w:style w:type="paragraph" w:styleId="a4">
    <w:name w:val="footer"/>
    <w:basedOn w:val="a"/>
    <w:link w:val="Char0"/>
    <w:uiPriority w:val="99"/>
    <w:unhideWhenUsed/>
    <w:rsid w:val="00B63CB3"/>
    <w:pPr>
      <w:tabs>
        <w:tab w:val="center" w:pos="4153"/>
        <w:tab w:val="right" w:pos="8306"/>
      </w:tabs>
      <w:snapToGrid w:val="0"/>
      <w:jc w:val="left"/>
    </w:pPr>
    <w:rPr>
      <w:sz w:val="18"/>
      <w:szCs w:val="18"/>
    </w:rPr>
  </w:style>
  <w:style w:type="character" w:customStyle="1" w:styleId="Char0">
    <w:name w:val="页脚 Char"/>
    <w:basedOn w:val="a0"/>
    <w:link w:val="a4"/>
    <w:uiPriority w:val="99"/>
    <w:rsid w:val="00B63C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585778">
      <w:bodyDiv w:val="1"/>
      <w:marLeft w:val="0"/>
      <w:marRight w:val="0"/>
      <w:marTop w:val="0"/>
      <w:marBottom w:val="0"/>
      <w:divBdr>
        <w:top w:val="none" w:sz="0" w:space="0" w:color="auto"/>
        <w:left w:val="none" w:sz="0" w:space="0" w:color="auto"/>
        <w:bottom w:val="none" w:sz="0" w:space="0" w:color="auto"/>
        <w:right w:val="none" w:sz="0" w:space="0" w:color="auto"/>
      </w:divBdr>
      <w:divsChild>
        <w:div w:id="1908221899">
          <w:marLeft w:val="0"/>
          <w:marRight w:val="0"/>
          <w:marTop w:val="0"/>
          <w:marBottom w:val="0"/>
          <w:divBdr>
            <w:top w:val="none" w:sz="0" w:space="0" w:color="auto"/>
            <w:left w:val="none" w:sz="0" w:space="0" w:color="auto"/>
            <w:bottom w:val="single" w:sz="36" w:space="15" w:color="EBEBEB"/>
            <w:right w:val="none" w:sz="0" w:space="0" w:color="auto"/>
          </w:divBdr>
        </w:div>
        <w:div w:id="1913658723">
          <w:marLeft w:val="0"/>
          <w:marRight w:val="0"/>
          <w:marTop w:val="0"/>
          <w:marBottom w:val="0"/>
          <w:divBdr>
            <w:top w:val="none" w:sz="0" w:space="0" w:color="auto"/>
            <w:left w:val="none" w:sz="0" w:space="0" w:color="auto"/>
            <w:bottom w:val="none" w:sz="0" w:space="0" w:color="auto"/>
            <w:right w:val="none" w:sz="0" w:space="0" w:color="auto"/>
          </w:divBdr>
          <w:divsChild>
            <w:div w:id="9205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sc.edu.cn/student/" TargetMode="External"/><Relationship Id="rId3" Type="http://schemas.openxmlformats.org/officeDocument/2006/relationships/webSettings" Target="webSettings.xml"/><Relationship Id="rId7" Type="http://schemas.openxmlformats.org/officeDocument/2006/relationships/hyperlink" Target="https://www.csc.edu.cn/article/33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330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sc.edu.cn/chuguo/s/15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dc:creator>
  <cp:keywords/>
  <dc:description/>
  <cp:lastModifiedBy>SDUT</cp:lastModifiedBy>
  <cp:revision>3</cp:revision>
  <dcterms:created xsi:type="dcterms:W3CDTF">2025-02-19T00:36:00Z</dcterms:created>
  <dcterms:modified xsi:type="dcterms:W3CDTF">2025-02-19T00:50:00Z</dcterms:modified>
</cp:coreProperties>
</file>