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DD" w:rsidRPr="00335DDD" w:rsidRDefault="00335DDD" w:rsidP="00335DDD">
      <w:pPr>
        <w:spacing w:after="0" w:line="560" w:lineRule="exact"/>
        <w:ind w:right="640"/>
        <w:rPr>
          <w:rFonts w:ascii="黑体" w:eastAsia="黑体" w:hAnsi="黑体" w:cs="宋体"/>
          <w:color w:val="000000"/>
          <w:sz w:val="32"/>
          <w:szCs w:val="32"/>
          <w:lang w:eastAsia="zh-CN"/>
        </w:rPr>
      </w:pPr>
      <w:r w:rsidRPr="00335DDD">
        <w:rPr>
          <w:rFonts w:ascii="黑体" w:eastAsia="黑体" w:hAnsi="黑体" w:cs="宋体"/>
          <w:color w:val="000000"/>
          <w:sz w:val="32"/>
          <w:szCs w:val="32"/>
          <w:lang w:eastAsia="zh-CN"/>
        </w:rPr>
        <w:t>附件</w:t>
      </w:r>
      <w:r w:rsidR="00D167A7">
        <w:rPr>
          <w:rFonts w:ascii="黑体" w:eastAsia="黑体" w:hAnsi="黑体" w:cs="宋体"/>
          <w:color w:val="000000"/>
          <w:sz w:val="32"/>
          <w:szCs w:val="32"/>
          <w:lang w:eastAsia="zh-CN"/>
        </w:rPr>
        <w:t>7</w:t>
      </w:r>
      <w:r w:rsidRPr="00335DDD">
        <w:rPr>
          <w:rFonts w:ascii="黑体" w:eastAsia="黑体" w:hAnsi="黑体" w:cs="宋体" w:hint="eastAsia"/>
          <w:color w:val="000000"/>
          <w:sz w:val="32"/>
          <w:szCs w:val="32"/>
          <w:lang w:eastAsia="zh-CN"/>
        </w:rPr>
        <w:t>：</w:t>
      </w:r>
      <w:r w:rsidR="00BC6A8A">
        <w:rPr>
          <w:rFonts w:ascii="黑体" w:eastAsia="黑体" w:hAnsi="黑体" w:cs="宋体" w:hint="eastAsia"/>
          <w:color w:val="000000"/>
          <w:sz w:val="32"/>
          <w:szCs w:val="32"/>
          <w:lang w:eastAsia="zh-CN"/>
        </w:rPr>
        <w:t>申报</w:t>
      </w:r>
      <w:r w:rsidRPr="00335DDD">
        <w:rPr>
          <w:rFonts w:ascii="黑体" w:eastAsia="黑体" w:hAnsi="黑体" w:cs="宋体"/>
          <w:color w:val="000000"/>
          <w:sz w:val="32"/>
          <w:szCs w:val="32"/>
          <w:lang w:eastAsia="zh-CN"/>
        </w:rPr>
        <w:t>及选派程序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260"/>
        <w:gridCol w:w="1724"/>
        <w:gridCol w:w="1053"/>
        <w:gridCol w:w="4471"/>
        <w:gridCol w:w="2944"/>
      </w:tblGrid>
      <w:tr w:rsidR="00335DDD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序号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时间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步骤</w:t>
            </w:r>
          </w:p>
        </w:tc>
        <w:tc>
          <w:tcPr>
            <w:tcW w:w="1053" w:type="dxa"/>
          </w:tcPr>
          <w:p w:rsidR="00335DDD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责任</w:t>
            </w:r>
          </w:p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单位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具体内容</w:t>
            </w:r>
          </w:p>
        </w:tc>
        <w:tc>
          <w:tcPr>
            <w:tcW w:w="2944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备注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353BA6" w:rsidRDefault="00353BA6" w:rsidP="00353BA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11</w:t>
            </w:r>
            <w:r w:rsid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28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日</w:t>
            </w:r>
          </w:p>
          <w:p w:rsidR="008D030E" w:rsidRPr="00BC6A8A" w:rsidRDefault="008D030E" w:rsidP="00353BA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8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: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前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确定项目内容，开展宣传工作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ED71B3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学院可自行联系海外高校设计项目，也可从</w:t>
            </w:r>
            <w:bookmarkStart w:id="0" w:name="OLE_LINK3"/>
            <w:bookmarkStart w:id="1" w:name="OLE_LINK4"/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《附件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bookmarkEnd w:id="0"/>
            <w:bookmarkEnd w:id="1"/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中选择申报，项目信息见《附件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；</w:t>
            </w:r>
          </w:p>
          <w:p w:rsidR="008D030E" w:rsidRPr="00BC6A8A" w:rsidRDefault="008D030E" w:rsidP="0093492A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开展学院内项目宣传工作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94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033E0C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033E0C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学院选拔、校内申报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所选拔人员应满足资助基本条件，即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综合测评原则上在班级前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50%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或平均学分绩点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2.5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分（含）以上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；</w:t>
            </w:r>
          </w:p>
          <w:p w:rsidR="008D030E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选拔数量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  <w:r w:rsidRPr="008D1E6F">
              <w:rPr>
                <w:rFonts w:ascii="Times New Roman" w:eastAsia="仿宋" w:hAnsi="Times New Roman" w:cs="宋体" w:hint="eastAsia"/>
                <w:b/>
                <w:color w:val="000000"/>
                <w:sz w:val="24"/>
                <w:szCs w:val="24"/>
                <w:lang w:eastAsia="zh-CN" w:bidi="ar-SA"/>
              </w:rPr>
              <w:t>可申报项目、人数不限。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所申报项目达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人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学校可资助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名领队老师；</w:t>
            </w:r>
          </w:p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3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校内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申报：</w:t>
            </w:r>
            <w:r w:rsidR="008D1E6F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填写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《附件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5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及《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6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，由学院院长签署意见并加盖学院公章后，报送纸质版、电子版（以“出国项目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+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学院”命名）至国际处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94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  <w:tr w:rsidR="008D030E" w:rsidRPr="008E5F9E" w:rsidTr="00353BA6">
        <w:trPr>
          <w:trHeight w:val="699"/>
        </w:trPr>
        <w:tc>
          <w:tcPr>
            <w:tcW w:w="1540" w:type="dxa"/>
            <w:shd w:val="clear" w:color="auto" w:fill="auto"/>
            <w:noWrap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353BA6" w:rsidRDefault="00353BA6" w:rsidP="00353BA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11</w:t>
            </w:r>
            <w:r w:rsid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29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日</w:t>
            </w:r>
          </w:p>
          <w:p w:rsidR="008D030E" w:rsidRPr="00BC6A8A" w:rsidRDefault="008D030E" w:rsidP="00353BA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8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: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前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项目集中评议、校内公示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国际交流合作处、学生工作部、教务处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8D030E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国际交流合作处、学生工作部及教务处集</w:t>
            </w: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中评议申报项目，确定拟资助项目，并在学校国际交流合作处网站公示；</w:t>
            </w:r>
          </w:p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2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.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学院指导学生完成校内申请程序</w:t>
            </w: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D030E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公示位置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：</w:t>
            </w:r>
            <w:r w:rsidRPr="00BC6A8A"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山东理工大学国际交流合作处网站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“通知公告”栏目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学生校内申请路径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：登录山东理工大学一站式服务大厅（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http://efw.sdut.edu.cn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）“学生服务”栏目，在线填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写学生出国交流申请，在线提交至学院审核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4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</w:tcPr>
          <w:p w:rsidR="008D030E" w:rsidRDefault="008D1E6F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学校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公示</w:t>
            </w:r>
            <w:r w:rsid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拟资助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项目后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8D030E" w:rsidRPr="00BC6A8A" w:rsidRDefault="008D1E6F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学院公示拟资助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人员名单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 w:rsidRPr="008D030E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项目选拔完成后，学院公示拟资助人员名单等，并向国际交流合作处提供《附件</w:t>
            </w:r>
            <w:r w:rsidRPr="008D030E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3</w:t>
            </w:r>
            <w:r w:rsidRPr="008D030E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》纸质版、电子版；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5D7C5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b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完成校外申请、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启动签证办理手续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明确项目申请要求，指导学生准备及提交申请材料，与国外高校联系获得邀请函，指导学生准备签证材料及按时办理签证。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D030E" w:rsidRPr="005D7C5A" w:rsidRDefault="008D030E" w:rsidP="005D7C5A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8D030E" w:rsidRPr="008E5F9E" w:rsidTr="00BC6A8A">
        <w:trPr>
          <w:trHeight w:val="693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行前教育、签订协议书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召开行前教育培训，项目所有学生均须参加；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 xml:space="preserve"> </w:t>
            </w:r>
          </w:p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与学生签署《山东理工大学学生出国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（境）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交流协议书》。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8D030E" w:rsidRPr="00BC6A8A" w:rsidRDefault="008D030E" w:rsidP="00ED71B3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行前教育签到表、照片材料、《协议书》等由学院留存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备查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。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预订机票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指导学生预定同一时间段的往返机票，建议学院统一预定机票。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比较至少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3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家正规订票公司，订购报价最低的订票公司；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领队老师需订购政府采购机票。</w:t>
            </w:r>
          </w:p>
        </w:tc>
      </w:tr>
      <w:tr w:rsidR="00335DDD" w:rsidRPr="008E5F9E" w:rsidTr="00BC6A8A">
        <w:trPr>
          <w:trHeight w:val="851"/>
        </w:trPr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335DDD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335DDD" w:rsidRPr="00BC6A8A" w:rsidRDefault="00A31C9C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出国后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境外学习</w:t>
            </w:r>
          </w:p>
        </w:tc>
        <w:tc>
          <w:tcPr>
            <w:tcW w:w="1053" w:type="dxa"/>
            <w:vAlign w:val="center"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335DDD" w:rsidRPr="00BC6A8A" w:rsidRDefault="00A31C9C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加强与在外师生联系。学院安排学生工作人员定期与领队教师或参加项目学生联系</w:t>
            </w:r>
            <w:r w:rsidR="009C75DF"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，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了解项目学生思想动态及学习情况，特殊情况及时与国外高校项目负责人或国际交流合作处联系。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335DDD" w:rsidRPr="00BC6A8A" w:rsidRDefault="00335DDD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335DDD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  <w:hideMark/>
          </w:tcPr>
          <w:p w:rsidR="00335DDD" w:rsidRPr="00BC6A8A" w:rsidRDefault="00335DDD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335DDD" w:rsidRPr="00BC6A8A" w:rsidRDefault="00335DDD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学生管理</w:t>
            </w:r>
          </w:p>
        </w:tc>
        <w:tc>
          <w:tcPr>
            <w:tcW w:w="1053" w:type="dxa"/>
            <w:vAlign w:val="center"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领队老师</w:t>
            </w:r>
            <w:r w:rsid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（如有）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335DDD" w:rsidRPr="00BC6A8A" w:rsidRDefault="00A31C9C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承担管理责任。领队教师要保持与国内学院的联系，按照项目要求，认真做好学生学习、生活管理；对接学院专业学科合作的意向，</w:t>
            </w:r>
            <w:bookmarkStart w:id="2" w:name="_GoBack"/>
            <w:bookmarkEnd w:id="2"/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深化与访问高校的友好关系。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335DDD" w:rsidRPr="00BC6A8A" w:rsidRDefault="00335DDD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FD5BE1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lastRenderedPageBreak/>
              <w:t>9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FD5BE1" w:rsidRPr="00BC6A8A" w:rsidRDefault="00FD5BE1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回国后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提交项目总结材料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各学院、项目学生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FD5BE1" w:rsidRPr="00BC6A8A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回校</w:t>
            </w:r>
            <w:r w:rsidRPr="00BC6A8A">
              <w:rPr>
                <w:rFonts w:ascii="Times New Roman" w:eastAsia="仿宋" w:hAnsi="Times New Roman" w:cs="宋体" w:hint="eastAsia"/>
                <w:b/>
                <w:color w:val="000000"/>
                <w:sz w:val="24"/>
                <w:szCs w:val="24"/>
                <w:lang w:eastAsia="zh-CN" w:bidi="ar-SA"/>
              </w:rPr>
              <w:t>两周内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将团组照片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3-5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张（带有交流学校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LOGO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或者标志性建筑为背景、不小于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2MB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）、视频、项目总结等电子版、纸质版材料（需加盖学院公章）报送国际处。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学分认定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noWrap/>
            <w:vAlign w:val="center"/>
          </w:tcPr>
          <w:p w:rsidR="00033E0C" w:rsidRPr="00BC6A8A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指导学生登录山东理工大学一站式服务大厅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（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http://efw.sdut.edu.cn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）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“学生服务”栏目，在线填写交换学生学分认定，在线提交至学院审核，做好学分认定工作。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海外留学分享会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noWrap/>
            <w:vAlign w:val="center"/>
          </w:tcPr>
          <w:p w:rsidR="00FD5BE1" w:rsidRPr="00BC6A8A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组织学生举行海外留学分享会，并在学院网站发布有关报道，共享交流成果。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奖学金发放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国际交流合作处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、</w:t>
            </w:r>
            <w:r w:rsidR="00FD0563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教务处、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各学院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、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项目学生</w:t>
            </w:r>
          </w:p>
        </w:tc>
        <w:tc>
          <w:tcPr>
            <w:tcW w:w="4471" w:type="dxa"/>
            <w:shd w:val="clear" w:color="auto" w:fill="auto"/>
            <w:noWrap/>
            <w:vAlign w:val="center"/>
          </w:tcPr>
          <w:p w:rsidR="00FD5BE1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各学院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准备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资助申请材料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（附件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），经</w:t>
            </w:r>
            <w:r w:rsidR="00FD0563"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学院领导签字、盖章后，提交纸质版及电子版至国际交流合作处；</w:t>
            </w:r>
          </w:p>
          <w:p w:rsidR="00FD5BE1" w:rsidRPr="00FD0563" w:rsidRDefault="00FD0563" w:rsidP="003E4950">
            <w:pPr>
              <w:spacing w:after="0" w:line="240" w:lineRule="auto"/>
              <w:jc w:val="both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国际交流合作处会同教务处审核材料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审核无误后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由学院统一向学生发放资助费用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</w:tbl>
    <w:p w:rsidR="001914E5" w:rsidRDefault="001914E5" w:rsidP="00335DDD">
      <w:pPr>
        <w:spacing w:after="0" w:line="560" w:lineRule="exact"/>
        <w:ind w:right="640"/>
        <w:rPr>
          <w:rFonts w:ascii="仿宋" w:eastAsia="仿宋" w:hAnsi="仿宋" w:cs="宋体"/>
          <w:color w:val="000000"/>
          <w:sz w:val="32"/>
          <w:szCs w:val="32"/>
          <w:lang w:eastAsia="zh-CN"/>
        </w:rPr>
      </w:pPr>
    </w:p>
    <w:p w:rsidR="00335DDD" w:rsidRPr="008E5F9E" w:rsidRDefault="00335DDD" w:rsidP="00335DDD">
      <w:pPr>
        <w:spacing w:after="0" w:line="560" w:lineRule="exact"/>
        <w:ind w:right="640"/>
        <w:rPr>
          <w:rFonts w:ascii="仿宋" w:eastAsia="仿宋" w:hAnsi="仿宋" w:cs="宋体"/>
          <w:color w:val="000000"/>
          <w:sz w:val="32"/>
          <w:szCs w:val="32"/>
          <w:lang w:eastAsia="zh-CN"/>
        </w:rPr>
      </w:pPr>
    </w:p>
    <w:p w:rsidR="0004664C" w:rsidRDefault="0004664C"/>
    <w:sectPr w:rsidR="0004664C" w:rsidSect="00FD529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9A" w:rsidRDefault="00D9329A" w:rsidP="00335DDD">
      <w:pPr>
        <w:spacing w:after="0" w:line="240" w:lineRule="auto"/>
      </w:pPr>
      <w:r>
        <w:separator/>
      </w:r>
    </w:p>
  </w:endnote>
  <w:endnote w:type="continuationSeparator" w:id="0">
    <w:p w:rsidR="00D9329A" w:rsidRDefault="00D9329A" w:rsidP="0033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9A" w:rsidRDefault="00D9329A" w:rsidP="00335DDD">
      <w:pPr>
        <w:spacing w:after="0" w:line="240" w:lineRule="auto"/>
      </w:pPr>
      <w:r>
        <w:separator/>
      </w:r>
    </w:p>
  </w:footnote>
  <w:footnote w:type="continuationSeparator" w:id="0">
    <w:p w:rsidR="00D9329A" w:rsidRDefault="00D9329A" w:rsidP="00335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C5"/>
    <w:rsid w:val="00033E0C"/>
    <w:rsid w:val="0004664C"/>
    <w:rsid w:val="00055F83"/>
    <w:rsid w:val="00097650"/>
    <w:rsid w:val="00147872"/>
    <w:rsid w:val="001914E5"/>
    <w:rsid w:val="001933D4"/>
    <w:rsid w:val="00237625"/>
    <w:rsid w:val="00286220"/>
    <w:rsid w:val="003254D5"/>
    <w:rsid w:val="00335DDD"/>
    <w:rsid w:val="00353BA6"/>
    <w:rsid w:val="003D1D6F"/>
    <w:rsid w:val="003E4950"/>
    <w:rsid w:val="005348B4"/>
    <w:rsid w:val="005842D8"/>
    <w:rsid w:val="005A3165"/>
    <w:rsid w:val="005D7C5A"/>
    <w:rsid w:val="005E2858"/>
    <w:rsid w:val="006269CB"/>
    <w:rsid w:val="00654610"/>
    <w:rsid w:val="00745C59"/>
    <w:rsid w:val="00762C66"/>
    <w:rsid w:val="007819C5"/>
    <w:rsid w:val="007D2E4E"/>
    <w:rsid w:val="00877EF0"/>
    <w:rsid w:val="00897799"/>
    <w:rsid w:val="008C002B"/>
    <w:rsid w:val="008D030E"/>
    <w:rsid w:val="008D1E6F"/>
    <w:rsid w:val="0093492A"/>
    <w:rsid w:val="009859E2"/>
    <w:rsid w:val="009B3067"/>
    <w:rsid w:val="009C0DDA"/>
    <w:rsid w:val="009C75DF"/>
    <w:rsid w:val="00A1363D"/>
    <w:rsid w:val="00A25538"/>
    <w:rsid w:val="00A31C9C"/>
    <w:rsid w:val="00AD0260"/>
    <w:rsid w:val="00BA6C0B"/>
    <w:rsid w:val="00BC6A8A"/>
    <w:rsid w:val="00CB5BFB"/>
    <w:rsid w:val="00D14524"/>
    <w:rsid w:val="00D167A7"/>
    <w:rsid w:val="00D57BBF"/>
    <w:rsid w:val="00D9329A"/>
    <w:rsid w:val="00DA0A86"/>
    <w:rsid w:val="00DA1BDC"/>
    <w:rsid w:val="00DA4774"/>
    <w:rsid w:val="00E047E0"/>
    <w:rsid w:val="00E1027E"/>
    <w:rsid w:val="00ED71B3"/>
    <w:rsid w:val="00F06220"/>
    <w:rsid w:val="00FC62AA"/>
    <w:rsid w:val="00FD0563"/>
    <w:rsid w:val="00FD5BE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726B4-B338-46FD-841F-ED8DB61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D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D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35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DD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35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2024-03-22T08:06:00Z</dcterms:created>
  <dcterms:modified xsi:type="dcterms:W3CDTF">2024-11-15T09:23:00Z</dcterms:modified>
</cp:coreProperties>
</file>